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F41622" w14:textId="14E10FE7" w:rsidR="00D018ED" w:rsidRPr="002D5679" w:rsidRDefault="00774CEC" w:rsidP="00D018ED">
      <w:pPr>
        <w:jc w:val="center"/>
        <w:rPr>
          <w:rFonts w:ascii="Arial" w:hAnsi="Arial" w:cs="Arial"/>
          <w:b/>
          <w:sz w:val="28"/>
          <w:lang w:val="en-GB"/>
        </w:rPr>
      </w:pPr>
      <w:bookmarkStart w:id="0" w:name="_GoBack"/>
      <w:bookmarkEnd w:id="0"/>
      <w:r>
        <w:rPr>
          <w:rFonts w:ascii="Arial" w:hAnsi="Arial" w:cs="Arial"/>
          <w:b/>
          <w:sz w:val="28"/>
          <w:lang w:val="en-GB"/>
        </w:rPr>
        <w:t xml:space="preserve">BIOSOLFarm </w:t>
      </w:r>
    </w:p>
    <w:p w14:paraId="73D7137C" w14:textId="192BC2D3" w:rsidR="00D018ED" w:rsidRDefault="00D018ED" w:rsidP="00D018ED">
      <w:pPr>
        <w:jc w:val="center"/>
        <w:rPr>
          <w:rFonts w:ascii="Arial" w:hAnsi="Arial" w:cs="Arial"/>
          <w:b/>
          <w:bCs/>
          <w:sz w:val="24"/>
          <w:lang w:val="en-GB"/>
        </w:rPr>
      </w:pPr>
      <w:r w:rsidRPr="00737A3D">
        <w:rPr>
          <w:rFonts w:ascii="Arial" w:hAnsi="Arial" w:cs="Arial"/>
          <w:b/>
          <w:bCs/>
          <w:sz w:val="24"/>
          <w:lang w:val="en-GB"/>
        </w:rPr>
        <w:t>South Baltic Farms – an essential part of renewable energy</w:t>
      </w:r>
    </w:p>
    <w:p w14:paraId="349EC97B" w14:textId="61B1E7BA" w:rsidR="00C531AB" w:rsidRPr="00C531AB" w:rsidRDefault="00C531AB" w:rsidP="00A30B49">
      <w:pPr>
        <w:spacing w:after="240"/>
        <w:jc w:val="center"/>
        <w:rPr>
          <w:rFonts w:ascii="Arial" w:hAnsi="Arial" w:cs="Arial"/>
          <w:i/>
          <w:iCs/>
          <w:sz w:val="24"/>
          <w:lang w:val="en-GB"/>
        </w:rPr>
      </w:pPr>
      <w:bookmarkStart w:id="1" w:name="_Hlk161838014"/>
      <w:r w:rsidRPr="00C531AB">
        <w:rPr>
          <w:rFonts w:ascii="Arial" w:hAnsi="Arial" w:cs="Arial"/>
          <w:sz w:val="36"/>
          <w:szCs w:val="32"/>
          <w:lang w:val="en-GB"/>
        </w:rPr>
        <w:t xml:space="preserve">Knowledge exchange on the topic </w:t>
      </w:r>
      <w:r w:rsidR="00F72288">
        <w:rPr>
          <w:rFonts w:ascii="Arial" w:hAnsi="Arial" w:cs="Arial"/>
          <w:sz w:val="36"/>
          <w:szCs w:val="32"/>
          <w:lang w:val="en-GB"/>
        </w:rPr>
        <w:t>biogas</w:t>
      </w:r>
      <w:r>
        <w:rPr>
          <w:rFonts w:ascii="Arial" w:hAnsi="Arial" w:cs="Arial"/>
          <w:i/>
          <w:iCs/>
          <w:sz w:val="24"/>
          <w:lang w:val="en-GB"/>
        </w:rPr>
        <w:br/>
      </w:r>
      <w:r w:rsidRPr="00C531AB">
        <w:rPr>
          <w:rFonts w:ascii="Arial" w:hAnsi="Arial" w:cs="Arial"/>
          <w:sz w:val="28"/>
          <w:szCs w:val="24"/>
          <w:lang w:val="en-GB"/>
        </w:rPr>
        <w:t xml:space="preserve">Development of biogas utilization, </w:t>
      </w:r>
      <w:r>
        <w:rPr>
          <w:rFonts w:ascii="Arial" w:hAnsi="Arial" w:cs="Arial"/>
          <w:sz w:val="28"/>
          <w:szCs w:val="24"/>
          <w:lang w:val="en-GB"/>
        </w:rPr>
        <w:t>l</w:t>
      </w:r>
      <w:r w:rsidRPr="00C531AB">
        <w:rPr>
          <w:rFonts w:ascii="Arial" w:hAnsi="Arial" w:cs="Arial"/>
          <w:sz w:val="28"/>
          <w:szCs w:val="24"/>
          <w:lang w:val="en-GB"/>
        </w:rPr>
        <w:t>egal framework &amp; technical information on local production</w:t>
      </w:r>
    </w:p>
    <w:p w14:paraId="08D0499B" w14:textId="77777777" w:rsidR="00C531AB" w:rsidRDefault="008B62C4" w:rsidP="00C531AB">
      <w:pPr>
        <w:spacing w:after="120"/>
        <w:rPr>
          <w:rFonts w:ascii="Arial" w:hAnsi="Arial" w:cs="Arial"/>
          <w:b/>
          <w:sz w:val="24"/>
          <w:szCs w:val="24"/>
          <w:lang w:val="en-GB"/>
        </w:rPr>
      </w:pPr>
      <w:bookmarkStart w:id="2" w:name="_Hlk161838119"/>
      <w:bookmarkEnd w:id="1"/>
      <w:r w:rsidRPr="008B62C4">
        <w:rPr>
          <w:rFonts w:ascii="Arial" w:hAnsi="Arial" w:cs="Arial"/>
          <w:b/>
          <w:sz w:val="24"/>
          <w:szCs w:val="24"/>
          <w:lang w:val="en-GB"/>
        </w:rPr>
        <w:t>WP2 Mapping of current situation and assessing potential of renewable ene</w:t>
      </w:r>
      <w:r>
        <w:rPr>
          <w:rFonts w:ascii="Arial" w:hAnsi="Arial" w:cs="Arial"/>
          <w:b/>
          <w:sz w:val="24"/>
          <w:szCs w:val="24"/>
          <w:lang w:val="en-GB"/>
        </w:rPr>
        <w:t>rgy usage in farms in South Baltic Sea Region</w:t>
      </w:r>
    </w:p>
    <w:p w14:paraId="49698C5E" w14:textId="39A4861E" w:rsidR="00737A3D" w:rsidRDefault="008B62C4" w:rsidP="00C531AB">
      <w:pPr>
        <w:spacing w:after="120"/>
        <w:rPr>
          <w:rFonts w:ascii="Arial" w:hAnsi="Arial" w:cs="Arial"/>
          <w:i/>
          <w:iCs/>
          <w:sz w:val="24"/>
          <w:szCs w:val="24"/>
          <w:lang w:val="en-GB"/>
        </w:rPr>
      </w:pPr>
      <w:r w:rsidRPr="00C531AB">
        <w:rPr>
          <w:rFonts w:ascii="Arial" w:hAnsi="Arial" w:cs="Arial"/>
          <w:i/>
          <w:iCs/>
          <w:sz w:val="24"/>
          <w:szCs w:val="24"/>
          <w:lang w:val="en-GB"/>
        </w:rPr>
        <w:t>A2.4 Identification of good practice, capacity building activities and knowledge exchange</w:t>
      </w:r>
    </w:p>
    <w:p w14:paraId="25EBF6D1" w14:textId="77777777" w:rsidR="00947279" w:rsidRPr="00C531AB" w:rsidRDefault="00947279" w:rsidP="00C531AB">
      <w:pPr>
        <w:spacing w:after="120"/>
        <w:rPr>
          <w:rFonts w:ascii="Arial" w:hAnsi="Arial" w:cs="Arial"/>
          <w:b/>
          <w:i/>
          <w:iCs/>
          <w:sz w:val="24"/>
          <w:szCs w:val="24"/>
          <w:lang w:val="en-GB"/>
        </w:rPr>
      </w:pPr>
    </w:p>
    <w:bookmarkEnd w:id="2"/>
    <w:p w14:paraId="6241DBA5" w14:textId="77777777" w:rsidR="00947279" w:rsidRPr="00947279" w:rsidRDefault="00947279" w:rsidP="00947279">
      <w:pPr>
        <w:rPr>
          <w:rFonts w:ascii="Arial" w:hAnsi="Arial" w:cs="Arial"/>
          <w:b/>
          <w:sz w:val="28"/>
          <w:lang w:val="en-GB"/>
        </w:rPr>
      </w:pPr>
      <w:r w:rsidRPr="00947279">
        <w:rPr>
          <w:rFonts w:ascii="Arial" w:hAnsi="Arial" w:cs="Arial"/>
          <w:b/>
          <w:sz w:val="28"/>
          <w:lang w:val="en-GB"/>
        </w:rPr>
        <w:t>Report</w:t>
      </w:r>
    </w:p>
    <w:p w14:paraId="36CB7BCC" w14:textId="77777777" w:rsidR="009207B7" w:rsidRDefault="00A3153D" w:rsidP="009207B7">
      <w:pPr>
        <w:rPr>
          <w:rFonts w:ascii="Arial" w:hAnsi="Arial" w:cs="Arial"/>
          <w:sz w:val="24"/>
          <w:lang w:val="en-GB"/>
        </w:rPr>
      </w:pPr>
      <w:r w:rsidRPr="00A3153D">
        <w:rPr>
          <w:rFonts w:ascii="Arial" w:hAnsi="Arial" w:cs="Arial"/>
          <w:sz w:val="24"/>
          <w:lang w:val="en-GB"/>
        </w:rPr>
        <w:t xml:space="preserve">On March 22, 2024, an online webinar titled "Development of </w:t>
      </w:r>
      <w:r w:rsidR="00B82103">
        <w:rPr>
          <w:rFonts w:ascii="Arial" w:hAnsi="Arial" w:cs="Arial"/>
          <w:sz w:val="24"/>
          <w:lang w:val="en-GB"/>
        </w:rPr>
        <w:t>b</w:t>
      </w:r>
      <w:r w:rsidRPr="00A3153D">
        <w:rPr>
          <w:rFonts w:ascii="Arial" w:hAnsi="Arial" w:cs="Arial"/>
          <w:sz w:val="24"/>
          <w:lang w:val="en-GB"/>
        </w:rPr>
        <w:t xml:space="preserve">iogas </w:t>
      </w:r>
      <w:r w:rsidR="00B82103" w:rsidRPr="00B82103">
        <w:rPr>
          <w:rFonts w:ascii="Arial" w:hAnsi="Arial" w:cs="Arial"/>
          <w:sz w:val="24"/>
          <w:lang w:val="en-GB"/>
        </w:rPr>
        <w:t>utilization</w:t>
      </w:r>
      <w:r w:rsidRPr="00A3153D">
        <w:rPr>
          <w:rFonts w:ascii="Arial" w:hAnsi="Arial" w:cs="Arial"/>
          <w:sz w:val="24"/>
          <w:lang w:val="en-GB"/>
        </w:rPr>
        <w:t xml:space="preserve">, </w:t>
      </w:r>
      <w:r w:rsidR="00B82103">
        <w:rPr>
          <w:rFonts w:ascii="Arial" w:hAnsi="Arial" w:cs="Arial"/>
          <w:sz w:val="24"/>
          <w:lang w:val="en-GB"/>
        </w:rPr>
        <w:t>l</w:t>
      </w:r>
      <w:r w:rsidRPr="00A3153D">
        <w:rPr>
          <w:rFonts w:ascii="Arial" w:hAnsi="Arial" w:cs="Arial"/>
          <w:sz w:val="24"/>
          <w:lang w:val="en-GB"/>
        </w:rPr>
        <w:t xml:space="preserve">egal </w:t>
      </w:r>
      <w:r w:rsidR="00B82103">
        <w:rPr>
          <w:rFonts w:ascii="Arial" w:hAnsi="Arial" w:cs="Arial"/>
          <w:sz w:val="24"/>
          <w:lang w:val="en-GB"/>
        </w:rPr>
        <w:t>f</w:t>
      </w:r>
      <w:r w:rsidRPr="00A3153D">
        <w:rPr>
          <w:rFonts w:ascii="Arial" w:hAnsi="Arial" w:cs="Arial"/>
          <w:sz w:val="24"/>
          <w:lang w:val="en-GB"/>
        </w:rPr>
        <w:t xml:space="preserve">ramework &amp; </w:t>
      </w:r>
      <w:r w:rsidR="00B82103">
        <w:rPr>
          <w:rFonts w:ascii="Arial" w:hAnsi="Arial" w:cs="Arial"/>
          <w:sz w:val="24"/>
          <w:lang w:val="en-GB"/>
        </w:rPr>
        <w:t>t</w:t>
      </w:r>
      <w:r w:rsidRPr="00A3153D">
        <w:rPr>
          <w:rFonts w:ascii="Arial" w:hAnsi="Arial" w:cs="Arial"/>
          <w:sz w:val="24"/>
          <w:lang w:val="en-GB"/>
        </w:rPr>
        <w:t xml:space="preserve">echnical </w:t>
      </w:r>
      <w:r w:rsidR="00B82103">
        <w:rPr>
          <w:rFonts w:ascii="Arial" w:hAnsi="Arial" w:cs="Arial"/>
          <w:sz w:val="24"/>
          <w:lang w:val="en-GB"/>
        </w:rPr>
        <w:t>i</w:t>
      </w:r>
      <w:r w:rsidRPr="00A3153D">
        <w:rPr>
          <w:rFonts w:ascii="Arial" w:hAnsi="Arial" w:cs="Arial"/>
          <w:sz w:val="24"/>
          <w:lang w:val="en-GB"/>
        </w:rPr>
        <w:t xml:space="preserve">nformation on </w:t>
      </w:r>
      <w:r w:rsidR="00B82103">
        <w:rPr>
          <w:rFonts w:ascii="Arial" w:hAnsi="Arial" w:cs="Arial"/>
          <w:sz w:val="24"/>
          <w:lang w:val="en-GB"/>
        </w:rPr>
        <w:t>l</w:t>
      </w:r>
      <w:r w:rsidRPr="00A3153D">
        <w:rPr>
          <w:rFonts w:ascii="Arial" w:hAnsi="Arial" w:cs="Arial"/>
          <w:sz w:val="24"/>
          <w:lang w:val="en-GB"/>
        </w:rPr>
        <w:t xml:space="preserve">ocal </w:t>
      </w:r>
      <w:r w:rsidR="00B82103">
        <w:rPr>
          <w:rFonts w:ascii="Arial" w:hAnsi="Arial" w:cs="Arial"/>
          <w:sz w:val="24"/>
          <w:lang w:val="en-GB"/>
        </w:rPr>
        <w:t>p</w:t>
      </w:r>
      <w:r w:rsidRPr="00A3153D">
        <w:rPr>
          <w:rFonts w:ascii="Arial" w:hAnsi="Arial" w:cs="Arial"/>
          <w:sz w:val="24"/>
          <w:lang w:val="en-GB"/>
        </w:rPr>
        <w:t xml:space="preserve">roduction" was held as part of the Interreg project BIOSOLFarm, funded by the European Regional Development Fund (EFRE). </w:t>
      </w:r>
    </w:p>
    <w:p w14:paraId="04F73E9C" w14:textId="1214F140" w:rsidR="00A3153D" w:rsidRPr="00A3153D" w:rsidRDefault="009207B7" w:rsidP="00A3153D">
      <w:pPr>
        <w:rPr>
          <w:rFonts w:ascii="Arial" w:hAnsi="Arial" w:cs="Arial"/>
          <w:sz w:val="24"/>
          <w:lang w:val="en-GB"/>
        </w:rPr>
      </w:pPr>
      <w:r w:rsidRPr="00A3153D">
        <w:rPr>
          <w:rFonts w:ascii="Arial" w:hAnsi="Arial" w:cs="Arial"/>
          <w:sz w:val="24"/>
          <w:lang w:val="en-GB"/>
        </w:rPr>
        <w:t>The project's goal is to enhance the energy self-sufficiency of farms through renewable energy sources such as biomass, solar energy, and wind energy. It focuses on utilizing best practices, experiences, and case studies to develop solutions and business models that improve energy production and storage on farms in the southern Baltic Sea region.</w:t>
      </w:r>
      <w:r>
        <w:rPr>
          <w:rFonts w:ascii="Arial" w:hAnsi="Arial" w:cs="Arial"/>
          <w:sz w:val="24"/>
          <w:lang w:val="en-GB"/>
        </w:rPr>
        <w:t xml:space="preserve"> </w:t>
      </w:r>
      <w:r w:rsidR="00A3153D" w:rsidRPr="00A3153D">
        <w:rPr>
          <w:rFonts w:ascii="Arial" w:hAnsi="Arial" w:cs="Arial"/>
          <w:sz w:val="24"/>
          <w:lang w:val="en-GB"/>
        </w:rPr>
        <w:t>The webinar, organized by the environmental technology network enviMV e.V.</w:t>
      </w:r>
      <w:r w:rsidR="00B82103">
        <w:rPr>
          <w:rFonts w:ascii="Arial" w:hAnsi="Arial" w:cs="Arial"/>
          <w:sz w:val="24"/>
          <w:lang w:val="en-GB"/>
        </w:rPr>
        <w:t>,</w:t>
      </w:r>
      <w:r w:rsidR="00A3153D" w:rsidRPr="00A3153D">
        <w:rPr>
          <w:rFonts w:ascii="Arial" w:hAnsi="Arial" w:cs="Arial"/>
          <w:sz w:val="24"/>
          <w:lang w:val="en-GB"/>
        </w:rPr>
        <w:t xml:space="preserve"> based in Rostock</w:t>
      </w:r>
      <w:r w:rsidR="00D21781">
        <w:rPr>
          <w:rFonts w:ascii="Arial" w:hAnsi="Arial" w:cs="Arial"/>
          <w:sz w:val="24"/>
          <w:lang w:val="en-GB"/>
        </w:rPr>
        <w:t xml:space="preserve"> / </w:t>
      </w:r>
      <w:r w:rsidR="00A3153D" w:rsidRPr="00A3153D">
        <w:rPr>
          <w:rFonts w:ascii="Arial" w:hAnsi="Arial" w:cs="Arial"/>
          <w:sz w:val="24"/>
          <w:lang w:val="en-GB"/>
        </w:rPr>
        <w:t>Germany, aimed to facilitate knowledge exchange among project partners from Poland, Germany, and Lithuania, as well as experts in renewable energies</w:t>
      </w:r>
      <w:r w:rsidR="001C53FA">
        <w:rPr>
          <w:rFonts w:ascii="Arial" w:hAnsi="Arial" w:cs="Arial"/>
          <w:sz w:val="24"/>
          <w:lang w:val="en-GB"/>
        </w:rPr>
        <w:t xml:space="preserve"> with focus on biogas production.</w:t>
      </w:r>
    </w:p>
    <w:p w14:paraId="04D760CA" w14:textId="77777777" w:rsidR="00A3153D" w:rsidRPr="00A3153D" w:rsidRDefault="00A3153D" w:rsidP="00A3153D">
      <w:pPr>
        <w:rPr>
          <w:rFonts w:ascii="Arial" w:hAnsi="Arial" w:cs="Arial"/>
          <w:sz w:val="24"/>
          <w:lang w:val="en-GB"/>
        </w:rPr>
      </w:pPr>
      <w:r w:rsidRPr="00A3153D">
        <w:rPr>
          <w:rFonts w:ascii="Arial" w:hAnsi="Arial" w:cs="Arial"/>
          <w:sz w:val="24"/>
          <w:lang w:val="en-GB"/>
        </w:rPr>
        <w:t>Dr. Peter Kornatz, head of the "Biochemical Conversion" department at the German Biomass Research Centre, opened the event with an introduction on the development of biogas use in Mecklenburg-Western Pomerania and Germany. He illustrated how the development of biogas plants is significantly influenced by the legal framework, affecting plant sizes and management practices based on the use of different substrates.</w:t>
      </w:r>
    </w:p>
    <w:p w14:paraId="55A8D137" w14:textId="77777777" w:rsidR="00A3153D" w:rsidRPr="00A3153D" w:rsidRDefault="00A3153D" w:rsidP="00A3153D">
      <w:pPr>
        <w:rPr>
          <w:rFonts w:ascii="Arial" w:hAnsi="Arial" w:cs="Arial"/>
          <w:sz w:val="24"/>
          <w:lang w:val="en-GB"/>
        </w:rPr>
      </w:pPr>
      <w:r w:rsidRPr="00A3153D">
        <w:rPr>
          <w:rFonts w:ascii="Arial" w:hAnsi="Arial" w:cs="Arial"/>
          <w:sz w:val="24"/>
          <w:lang w:val="en-GB"/>
        </w:rPr>
        <w:t>The webinar featured detailed discussions on the regional distribution of plant sizes and substrate use, including slurry and renewable resources. Participants exchanged information on biomethane expansion and usage across the partner countries and explored the future potential for biogas production on farms, considering the legal framework conditions. Dr. Kornatz highlighted important regulations and subsidies, particularly the impact of the changes to the EEG 2023 on biogas production.</w:t>
      </w:r>
    </w:p>
    <w:p w14:paraId="486F0EC9" w14:textId="77777777" w:rsidR="00A3153D" w:rsidRPr="00A3153D" w:rsidRDefault="00A3153D" w:rsidP="00A3153D">
      <w:pPr>
        <w:rPr>
          <w:rFonts w:ascii="Arial" w:hAnsi="Arial" w:cs="Arial"/>
          <w:sz w:val="24"/>
          <w:lang w:val="en-GB"/>
        </w:rPr>
      </w:pPr>
      <w:r w:rsidRPr="00A3153D">
        <w:rPr>
          <w:rFonts w:ascii="Arial" w:hAnsi="Arial" w:cs="Arial"/>
          <w:sz w:val="24"/>
          <w:lang w:val="en-GB"/>
        </w:rPr>
        <w:t xml:space="preserve">Dr. Markus Piechotka, a member of enviMV and an expert in supply technology, pipeline construction, and compressed air services addressed the technical and operational requirements for efficient biogas production and explained the minimum standards necessary for biogas production and utilization, covering investment costs, financing options, and the economic aspects of operating a biogas plant. He elaborated on the technical differences between biogas plants using renewable raw </w:t>
      </w:r>
      <w:r w:rsidRPr="00A3153D">
        <w:rPr>
          <w:rFonts w:ascii="Arial" w:hAnsi="Arial" w:cs="Arial"/>
          <w:sz w:val="24"/>
          <w:lang w:val="en-GB"/>
        </w:rPr>
        <w:lastRenderedPageBreak/>
        <w:t>materials and those using liquid manure, as well as energy optimization techniques. These techniques included the use of gas heat pumps, improved methods for heat and electricity utilization, and integrating heat pumps with photovoltaic systems. He also discussed the economic feasibility of using photovoltaic electricity for heat pumps to increase self-consumption on farms.</w:t>
      </w:r>
    </w:p>
    <w:p w14:paraId="67970CC2" w14:textId="77777777" w:rsidR="00A3153D" w:rsidRPr="00A3153D" w:rsidRDefault="00A3153D" w:rsidP="00A3153D">
      <w:pPr>
        <w:rPr>
          <w:rFonts w:ascii="Arial" w:hAnsi="Arial" w:cs="Arial"/>
          <w:sz w:val="24"/>
          <w:lang w:val="en-GB"/>
        </w:rPr>
      </w:pPr>
      <w:r w:rsidRPr="00A3153D">
        <w:rPr>
          <w:rFonts w:ascii="Arial" w:hAnsi="Arial" w:cs="Arial"/>
          <w:sz w:val="24"/>
          <w:lang w:val="en-GB"/>
        </w:rPr>
        <w:t>The webinar provided valuable insights into the current status and future potential of biogas production. It emphasized the importance of renewable energy sources for achieving energy self-sufficiency on farms and highlighted the critical role of biogas in the energy transition, particularly its storage potential alongside fluctuating solar and wind energy production.</w:t>
      </w:r>
    </w:p>
    <w:p w14:paraId="6C2E6B0C" w14:textId="28D16337" w:rsidR="00D210A0" w:rsidRPr="00D210A0" w:rsidRDefault="00A3153D" w:rsidP="00A3153D">
      <w:pPr>
        <w:rPr>
          <w:rFonts w:ascii="Aptos" w:hAnsi="Aptos"/>
          <w:sz w:val="28"/>
          <w:szCs w:val="28"/>
          <w:lang w:val="en-GB"/>
        </w:rPr>
      </w:pPr>
      <w:r w:rsidRPr="00A3153D">
        <w:rPr>
          <w:rFonts w:ascii="Arial" w:hAnsi="Arial" w:cs="Arial"/>
          <w:sz w:val="24"/>
          <w:lang w:val="en-GB"/>
        </w:rPr>
        <w:t>Participants gained a comprehensive understanding of the technical and legal aspects of biogas use, and how legal frameworks and technological advancements influence the growth and sustainability of the sector.</w:t>
      </w:r>
    </w:p>
    <w:p w14:paraId="4BA582AA" w14:textId="77777777" w:rsidR="000A6CCC" w:rsidRPr="0049295F" w:rsidRDefault="000A6CCC" w:rsidP="0049295F">
      <w:pPr>
        <w:spacing w:after="240"/>
        <w:rPr>
          <w:rFonts w:ascii="Arial" w:hAnsi="Arial" w:cs="Arial"/>
          <w:sz w:val="24"/>
          <w:lang w:val="en-GB"/>
        </w:rPr>
      </w:pPr>
    </w:p>
    <w:p w14:paraId="4D17A479" w14:textId="77777777" w:rsidR="000A6CCC" w:rsidRPr="000A6CCC" w:rsidRDefault="000A6CCC" w:rsidP="000A6CCC">
      <w:pPr>
        <w:spacing w:after="240"/>
        <w:rPr>
          <w:rFonts w:ascii="Arial" w:hAnsi="Arial" w:cs="Arial"/>
          <w:sz w:val="24"/>
          <w:lang w:val="en-GB"/>
        </w:rPr>
      </w:pPr>
    </w:p>
    <w:p w14:paraId="2FD776B6" w14:textId="60FE55B8" w:rsidR="00947279" w:rsidRPr="00947279" w:rsidRDefault="00947279" w:rsidP="00C437F3">
      <w:pPr>
        <w:spacing w:after="240"/>
        <w:jc w:val="center"/>
        <w:rPr>
          <w:rFonts w:ascii="Arial" w:hAnsi="Arial" w:cs="Arial"/>
          <w:sz w:val="24"/>
          <w:lang w:val="en-GB"/>
        </w:rPr>
      </w:pPr>
    </w:p>
    <w:sectPr w:rsidR="00947279" w:rsidRPr="00947279">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DB1BE9" w14:textId="77777777" w:rsidR="009E33C2" w:rsidRDefault="009E33C2" w:rsidP="00170308">
      <w:pPr>
        <w:spacing w:after="0" w:line="240" w:lineRule="auto"/>
      </w:pPr>
      <w:r>
        <w:separator/>
      </w:r>
    </w:p>
  </w:endnote>
  <w:endnote w:type="continuationSeparator" w:id="0">
    <w:p w14:paraId="3FB3124E" w14:textId="77777777" w:rsidR="009E33C2" w:rsidRDefault="009E33C2" w:rsidP="00170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95830" w14:textId="24DA9B78" w:rsidR="00170308" w:rsidRPr="00170308" w:rsidRDefault="00170308" w:rsidP="00170308">
    <w:pPr>
      <w:pStyle w:val="Stopka"/>
    </w:pPr>
    <w:r>
      <w:rPr>
        <w:noProof/>
        <w:lang w:val="pl-PL" w:eastAsia="pl-PL"/>
      </w:rPr>
      <w:drawing>
        <wp:anchor distT="0" distB="0" distL="114300" distR="114300" simplePos="0" relativeHeight="251657728" behindDoc="0" locked="0" layoutInCell="1" allowOverlap="1" wp14:anchorId="718B125F" wp14:editId="135A9FE3">
          <wp:simplePos x="0" y="0"/>
          <wp:positionH relativeFrom="column">
            <wp:posOffset>195808</wp:posOffset>
          </wp:positionH>
          <wp:positionV relativeFrom="paragraph">
            <wp:posOffset>-116205</wp:posOffset>
          </wp:positionV>
          <wp:extent cx="5760720" cy="641985"/>
          <wp:effectExtent l="0" t="0" r="0" b="571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760720" cy="64198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C747B0" w14:textId="77777777" w:rsidR="009E33C2" w:rsidRDefault="009E33C2" w:rsidP="00170308">
      <w:pPr>
        <w:spacing w:after="0" w:line="240" w:lineRule="auto"/>
      </w:pPr>
      <w:r>
        <w:separator/>
      </w:r>
    </w:p>
  </w:footnote>
  <w:footnote w:type="continuationSeparator" w:id="0">
    <w:p w14:paraId="74514EF7" w14:textId="77777777" w:rsidR="009E33C2" w:rsidRDefault="009E33C2" w:rsidP="001703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4C333" w14:textId="5A9E0952" w:rsidR="00170308" w:rsidRDefault="00B32C1E">
    <w:pPr>
      <w:pStyle w:val="Nagwek"/>
    </w:pPr>
    <w:r>
      <w:rPr>
        <w:noProof/>
        <w:lang w:val="pl-PL" w:eastAsia="pl-PL"/>
      </w:rPr>
      <w:drawing>
        <wp:anchor distT="0" distB="0" distL="114300" distR="114300" simplePos="0" relativeHeight="251658752" behindDoc="0" locked="0" layoutInCell="1" allowOverlap="1" wp14:anchorId="340C84BA" wp14:editId="18DC378B">
          <wp:simplePos x="0" y="0"/>
          <wp:positionH relativeFrom="column">
            <wp:posOffset>-109624</wp:posOffset>
          </wp:positionH>
          <wp:positionV relativeFrom="paragraph">
            <wp:posOffset>-276052</wp:posOffset>
          </wp:positionV>
          <wp:extent cx="682114" cy="547254"/>
          <wp:effectExtent l="0" t="0" r="3810" b="5715"/>
          <wp:wrapNone/>
          <wp:docPr id="7062584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114" cy="54725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pl-PL" w:eastAsia="pl-PL"/>
      </w:rPr>
      <w:drawing>
        <wp:anchor distT="0" distB="0" distL="114300" distR="114300" simplePos="0" relativeHeight="251659776" behindDoc="0" locked="0" layoutInCell="1" allowOverlap="1" wp14:anchorId="1F1EC3C9" wp14:editId="0D77501A">
          <wp:simplePos x="0" y="0"/>
          <wp:positionH relativeFrom="margin">
            <wp:posOffset>748030</wp:posOffset>
          </wp:positionH>
          <wp:positionV relativeFrom="paragraph">
            <wp:posOffset>-342958</wp:posOffset>
          </wp:positionV>
          <wp:extent cx="880493" cy="598401"/>
          <wp:effectExtent l="0" t="0" r="0" b="0"/>
          <wp:wrapNone/>
          <wp:docPr id="37004355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0493" cy="5984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0308">
      <w:rPr>
        <w:noProof/>
        <w:lang w:val="pl-PL" w:eastAsia="pl-PL"/>
      </w:rPr>
      <w:drawing>
        <wp:anchor distT="0" distB="0" distL="114300" distR="114300" simplePos="0" relativeHeight="251656704" behindDoc="0" locked="0" layoutInCell="1" allowOverlap="1" wp14:anchorId="042125B1" wp14:editId="56DD1462">
          <wp:simplePos x="0" y="0"/>
          <wp:positionH relativeFrom="column">
            <wp:posOffset>1843513</wp:posOffset>
          </wp:positionH>
          <wp:positionV relativeFrom="paragraph">
            <wp:posOffset>-371571</wp:posOffset>
          </wp:positionV>
          <wp:extent cx="4772025" cy="742950"/>
          <wp:effectExtent l="0" t="0" r="952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4772025" cy="7429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F023A"/>
    <w:multiLevelType w:val="hybridMultilevel"/>
    <w:tmpl w:val="CCE2B27A"/>
    <w:lvl w:ilvl="0" w:tplc="9C6A0B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323B9"/>
    <w:multiLevelType w:val="hybridMultilevel"/>
    <w:tmpl w:val="17741EF4"/>
    <w:lvl w:ilvl="0" w:tplc="DE724FFA">
      <w:start w:val="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C67639CC">
      <w:start w:val="3"/>
      <w:numFmt w:val="bullet"/>
      <w:lvlText w:val=""/>
      <w:lvlJc w:val="left"/>
      <w:pPr>
        <w:ind w:left="2160" w:hanging="360"/>
      </w:pPr>
      <w:rPr>
        <w:rFonts w:ascii="Wingdings" w:eastAsiaTheme="minorHAnsi" w:hAnsi="Wingdings" w:cstheme="minorBidi"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014FC6"/>
    <w:multiLevelType w:val="hybridMultilevel"/>
    <w:tmpl w:val="F42E3ED8"/>
    <w:lvl w:ilvl="0" w:tplc="0407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6F1579"/>
    <w:multiLevelType w:val="hybridMultilevel"/>
    <w:tmpl w:val="8F9A96FC"/>
    <w:lvl w:ilvl="0" w:tplc="6270D5B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AE19FA"/>
    <w:multiLevelType w:val="hybridMultilevel"/>
    <w:tmpl w:val="0EC4B926"/>
    <w:lvl w:ilvl="0" w:tplc="0409000F">
      <w:start w:val="1"/>
      <w:numFmt w:val="decimal"/>
      <w:lvlText w:val="%1."/>
      <w:lvlJc w:val="left"/>
      <w:pPr>
        <w:ind w:left="720" w:hanging="360"/>
      </w:pPr>
      <w:rPr>
        <w:rFonts w:hint="default"/>
      </w:rPr>
    </w:lvl>
    <w:lvl w:ilvl="1" w:tplc="04070013">
      <w:start w:val="1"/>
      <w:numFmt w:val="upperRoman"/>
      <w:lvlText w:val="%2."/>
      <w:lvlJc w:val="right"/>
      <w:pPr>
        <w:ind w:left="1440" w:hanging="360"/>
      </w:pPr>
    </w:lvl>
    <w:lvl w:ilvl="2" w:tplc="3FF86994">
      <w:numFmt w:val="bullet"/>
      <w:lvlText w:val="-"/>
      <w:lvlJc w:val="left"/>
      <w:pPr>
        <w:ind w:left="2340" w:hanging="360"/>
      </w:pPr>
      <w:rPr>
        <w:rFonts w:ascii="Calibri" w:eastAsiaTheme="minorHAns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ED5D2F"/>
    <w:multiLevelType w:val="hybridMultilevel"/>
    <w:tmpl w:val="7AA6D294"/>
    <w:lvl w:ilvl="0" w:tplc="7BDE7E5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BAF31E9"/>
    <w:multiLevelType w:val="hybridMultilevel"/>
    <w:tmpl w:val="D0E21800"/>
    <w:lvl w:ilvl="0" w:tplc="04090017">
      <w:start w:val="1"/>
      <w:numFmt w:val="lowerLetter"/>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15:restartNumberingAfterBreak="0">
    <w:nsid w:val="1C970FB2"/>
    <w:multiLevelType w:val="hybridMultilevel"/>
    <w:tmpl w:val="117AF9D0"/>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DB61B8"/>
    <w:multiLevelType w:val="hybridMultilevel"/>
    <w:tmpl w:val="F23A3022"/>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3FF86994">
      <w:numFmt w:val="bullet"/>
      <w:lvlText w:val="-"/>
      <w:lvlJc w:val="left"/>
      <w:pPr>
        <w:ind w:left="2160" w:hanging="360"/>
      </w:pPr>
      <w:rPr>
        <w:rFonts w:ascii="Calibri" w:eastAsiaTheme="minorHAnsi" w:hAnsi="Calibri" w:cs="Calibri" w:hint="default"/>
      </w:rPr>
    </w:lvl>
    <w:lvl w:ilvl="3" w:tplc="0407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70005">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0DD3A88"/>
    <w:multiLevelType w:val="multilevel"/>
    <w:tmpl w:val="7E7A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7E3D44"/>
    <w:multiLevelType w:val="hybridMultilevel"/>
    <w:tmpl w:val="F42E3ED8"/>
    <w:lvl w:ilvl="0" w:tplc="0407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9360EA0"/>
    <w:multiLevelType w:val="hybridMultilevel"/>
    <w:tmpl w:val="3B324BB2"/>
    <w:lvl w:ilvl="0" w:tplc="040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E20A5B"/>
    <w:multiLevelType w:val="hybridMultilevel"/>
    <w:tmpl w:val="6F4878F8"/>
    <w:lvl w:ilvl="0" w:tplc="1C8C69AC">
      <w:start w:val="1"/>
      <w:numFmt w:val="decimal"/>
      <w:lvlText w:val="%1."/>
      <w:lvlJc w:val="left"/>
      <w:pPr>
        <w:ind w:left="1434" w:hanging="360"/>
      </w:pPr>
      <w:rPr>
        <w:b/>
        <w:bCs/>
        <w:i w:val="0"/>
        <w:iCs/>
      </w:rPr>
    </w:lvl>
    <w:lvl w:ilvl="1" w:tplc="04070019" w:tentative="1">
      <w:start w:val="1"/>
      <w:numFmt w:val="lowerLetter"/>
      <w:lvlText w:val="%2."/>
      <w:lvlJc w:val="left"/>
      <w:pPr>
        <w:ind w:left="2154" w:hanging="360"/>
      </w:pPr>
    </w:lvl>
    <w:lvl w:ilvl="2" w:tplc="0407001B" w:tentative="1">
      <w:start w:val="1"/>
      <w:numFmt w:val="lowerRoman"/>
      <w:lvlText w:val="%3."/>
      <w:lvlJc w:val="right"/>
      <w:pPr>
        <w:ind w:left="2874" w:hanging="180"/>
      </w:pPr>
    </w:lvl>
    <w:lvl w:ilvl="3" w:tplc="0407000F" w:tentative="1">
      <w:start w:val="1"/>
      <w:numFmt w:val="decimal"/>
      <w:lvlText w:val="%4."/>
      <w:lvlJc w:val="left"/>
      <w:pPr>
        <w:ind w:left="3594" w:hanging="360"/>
      </w:pPr>
    </w:lvl>
    <w:lvl w:ilvl="4" w:tplc="04070019" w:tentative="1">
      <w:start w:val="1"/>
      <w:numFmt w:val="lowerLetter"/>
      <w:lvlText w:val="%5."/>
      <w:lvlJc w:val="left"/>
      <w:pPr>
        <w:ind w:left="4314" w:hanging="360"/>
      </w:pPr>
    </w:lvl>
    <w:lvl w:ilvl="5" w:tplc="0407001B" w:tentative="1">
      <w:start w:val="1"/>
      <w:numFmt w:val="lowerRoman"/>
      <w:lvlText w:val="%6."/>
      <w:lvlJc w:val="right"/>
      <w:pPr>
        <w:ind w:left="5034" w:hanging="180"/>
      </w:pPr>
    </w:lvl>
    <w:lvl w:ilvl="6" w:tplc="0407000F" w:tentative="1">
      <w:start w:val="1"/>
      <w:numFmt w:val="decimal"/>
      <w:lvlText w:val="%7."/>
      <w:lvlJc w:val="left"/>
      <w:pPr>
        <w:ind w:left="5754" w:hanging="360"/>
      </w:pPr>
    </w:lvl>
    <w:lvl w:ilvl="7" w:tplc="04070019" w:tentative="1">
      <w:start w:val="1"/>
      <w:numFmt w:val="lowerLetter"/>
      <w:lvlText w:val="%8."/>
      <w:lvlJc w:val="left"/>
      <w:pPr>
        <w:ind w:left="6474" w:hanging="360"/>
      </w:pPr>
    </w:lvl>
    <w:lvl w:ilvl="8" w:tplc="0407001B" w:tentative="1">
      <w:start w:val="1"/>
      <w:numFmt w:val="lowerRoman"/>
      <w:lvlText w:val="%9."/>
      <w:lvlJc w:val="right"/>
      <w:pPr>
        <w:ind w:left="7194" w:hanging="180"/>
      </w:pPr>
    </w:lvl>
  </w:abstractNum>
  <w:abstractNum w:abstractNumId="13" w15:restartNumberingAfterBreak="0">
    <w:nsid w:val="582B4146"/>
    <w:multiLevelType w:val="hybridMultilevel"/>
    <w:tmpl w:val="D0063262"/>
    <w:lvl w:ilvl="0" w:tplc="3FF86994">
      <w:numFmt w:val="bullet"/>
      <w:lvlText w:val="-"/>
      <w:lvlJc w:val="left"/>
      <w:pPr>
        <w:ind w:left="2202" w:hanging="360"/>
      </w:pPr>
      <w:rPr>
        <w:rFonts w:ascii="Calibri" w:eastAsiaTheme="minorHAnsi" w:hAnsi="Calibri" w:cs="Calibri" w:hint="default"/>
      </w:rPr>
    </w:lvl>
    <w:lvl w:ilvl="1" w:tplc="04070003" w:tentative="1">
      <w:start w:val="1"/>
      <w:numFmt w:val="bullet"/>
      <w:lvlText w:val="o"/>
      <w:lvlJc w:val="left"/>
      <w:pPr>
        <w:ind w:left="2922" w:hanging="360"/>
      </w:pPr>
      <w:rPr>
        <w:rFonts w:ascii="Courier New" w:hAnsi="Courier New" w:cs="Courier New" w:hint="default"/>
      </w:rPr>
    </w:lvl>
    <w:lvl w:ilvl="2" w:tplc="04070005" w:tentative="1">
      <w:start w:val="1"/>
      <w:numFmt w:val="bullet"/>
      <w:lvlText w:val=""/>
      <w:lvlJc w:val="left"/>
      <w:pPr>
        <w:ind w:left="3642" w:hanging="360"/>
      </w:pPr>
      <w:rPr>
        <w:rFonts w:ascii="Wingdings" w:hAnsi="Wingdings" w:hint="default"/>
      </w:rPr>
    </w:lvl>
    <w:lvl w:ilvl="3" w:tplc="04070001" w:tentative="1">
      <w:start w:val="1"/>
      <w:numFmt w:val="bullet"/>
      <w:lvlText w:val=""/>
      <w:lvlJc w:val="left"/>
      <w:pPr>
        <w:ind w:left="4362" w:hanging="360"/>
      </w:pPr>
      <w:rPr>
        <w:rFonts w:ascii="Symbol" w:hAnsi="Symbol" w:hint="default"/>
      </w:rPr>
    </w:lvl>
    <w:lvl w:ilvl="4" w:tplc="04070003" w:tentative="1">
      <w:start w:val="1"/>
      <w:numFmt w:val="bullet"/>
      <w:lvlText w:val="o"/>
      <w:lvlJc w:val="left"/>
      <w:pPr>
        <w:ind w:left="5082" w:hanging="360"/>
      </w:pPr>
      <w:rPr>
        <w:rFonts w:ascii="Courier New" w:hAnsi="Courier New" w:cs="Courier New" w:hint="default"/>
      </w:rPr>
    </w:lvl>
    <w:lvl w:ilvl="5" w:tplc="04070005" w:tentative="1">
      <w:start w:val="1"/>
      <w:numFmt w:val="bullet"/>
      <w:lvlText w:val=""/>
      <w:lvlJc w:val="left"/>
      <w:pPr>
        <w:ind w:left="5802" w:hanging="360"/>
      </w:pPr>
      <w:rPr>
        <w:rFonts w:ascii="Wingdings" w:hAnsi="Wingdings" w:hint="default"/>
      </w:rPr>
    </w:lvl>
    <w:lvl w:ilvl="6" w:tplc="04070001" w:tentative="1">
      <w:start w:val="1"/>
      <w:numFmt w:val="bullet"/>
      <w:lvlText w:val=""/>
      <w:lvlJc w:val="left"/>
      <w:pPr>
        <w:ind w:left="6522" w:hanging="360"/>
      </w:pPr>
      <w:rPr>
        <w:rFonts w:ascii="Symbol" w:hAnsi="Symbol" w:hint="default"/>
      </w:rPr>
    </w:lvl>
    <w:lvl w:ilvl="7" w:tplc="04070003" w:tentative="1">
      <w:start w:val="1"/>
      <w:numFmt w:val="bullet"/>
      <w:lvlText w:val="o"/>
      <w:lvlJc w:val="left"/>
      <w:pPr>
        <w:ind w:left="7242" w:hanging="360"/>
      </w:pPr>
      <w:rPr>
        <w:rFonts w:ascii="Courier New" w:hAnsi="Courier New" w:cs="Courier New" w:hint="default"/>
      </w:rPr>
    </w:lvl>
    <w:lvl w:ilvl="8" w:tplc="04070005" w:tentative="1">
      <w:start w:val="1"/>
      <w:numFmt w:val="bullet"/>
      <w:lvlText w:val=""/>
      <w:lvlJc w:val="left"/>
      <w:pPr>
        <w:ind w:left="7962" w:hanging="360"/>
      </w:pPr>
      <w:rPr>
        <w:rFonts w:ascii="Wingdings" w:hAnsi="Wingdings" w:hint="default"/>
      </w:rPr>
    </w:lvl>
  </w:abstractNum>
  <w:abstractNum w:abstractNumId="14" w15:restartNumberingAfterBreak="0">
    <w:nsid w:val="59CE76C1"/>
    <w:multiLevelType w:val="hybridMultilevel"/>
    <w:tmpl w:val="3688728A"/>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3FF86994">
      <w:numFmt w:val="bullet"/>
      <w:lvlText w:val="-"/>
      <w:lvlJc w:val="left"/>
      <w:pPr>
        <w:ind w:left="2160" w:hanging="360"/>
      </w:pPr>
      <w:rPr>
        <w:rFonts w:ascii="Calibri" w:eastAsiaTheme="minorHAnsi" w:hAnsi="Calibri" w:cs="Calibri" w:hint="default"/>
      </w:rPr>
    </w:lvl>
    <w:lvl w:ilvl="3" w:tplc="0407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7000B">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A675914"/>
    <w:multiLevelType w:val="hybridMultilevel"/>
    <w:tmpl w:val="25DAA7B8"/>
    <w:lvl w:ilvl="0" w:tplc="CD5837E2">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0641FFA"/>
    <w:multiLevelType w:val="hybridMultilevel"/>
    <w:tmpl w:val="F42E3ED8"/>
    <w:lvl w:ilvl="0" w:tplc="0407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59A633B"/>
    <w:multiLevelType w:val="multilevel"/>
    <w:tmpl w:val="2BFE2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535E91"/>
    <w:multiLevelType w:val="hybridMultilevel"/>
    <w:tmpl w:val="761440BA"/>
    <w:lvl w:ilvl="0" w:tplc="04070013">
      <w:start w:val="1"/>
      <w:numFmt w:val="upperRoman"/>
      <w:lvlText w:val="%1."/>
      <w:lvlJc w:val="right"/>
      <w:pPr>
        <w:ind w:left="1260" w:hanging="180"/>
      </w:pPr>
    </w:lvl>
    <w:lvl w:ilvl="1" w:tplc="04070019" w:tentative="1">
      <w:start w:val="1"/>
      <w:numFmt w:val="lowerLetter"/>
      <w:lvlText w:val="%2."/>
      <w:lvlJc w:val="left"/>
      <w:pPr>
        <w:ind w:left="1980" w:hanging="360"/>
      </w:pPr>
    </w:lvl>
    <w:lvl w:ilvl="2" w:tplc="0407001B" w:tentative="1">
      <w:start w:val="1"/>
      <w:numFmt w:val="lowerRoman"/>
      <w:lvlText w:val="%3."/>
      <w:lvlJc w:val="right"/>
      <w:pPr>
        <w:ind w:left="2700" w:hanging="180"/>
      </w:pPr>
    </w:lvl>
    <w:lvl w:ilvl="3" w:tplc="0407000F" w:tentative="1">
      <w:start w:val="1"/>
      <w:numFmt w:val="decimal"/>
      <w:lvlText w:val="%4."/>
      <w:lvlJc w:val="left"/>
      <w:pPr>
        <w:ind w:left="3420" w:hanging="360"/>
      </w:pPr>
    </w:lvl>
    <w:lvl w:ilvl="4" w:tplc="04070019" w:tentative="1">
      <w:start w:val="1"/>
      <w:numFmt w:val="lowerLetter"/>
      <w:lvlText w:val="%5."/>
      <w:lvlJc w:val="left"/>
      <w:pPr>
        <w:ind w:left="4140" w:hanging="360"/>
      </w:pPr>
    </w:lvl>
    <w:lvl w:ilvl="5" w:tplc="0407001B" w:tentative="1">
      <w:start w:val="1"/>
      <w:numFmt w:val="lowerRoman"/>
      <w:lvlText w:val="%6."/>
      <w:lvlJc w:val="right"/>
      <w:pPr>
        <w:ind w:left="4860" w:hanging="180"/>
      </w:pPr>
    </w:lvl>
    <w:lvl w:ilvl="6" w:tplc="0407000F" w:tentative="1">
      <w:start w:val="1"/>
      <w:numFmt w:val="decimal"/>
      <w:lvlText w:val="%7."/>
      <w:lvlJc w:val="left"/>
      <w:pPr>
        <w:ind w:left="5580" w:hanging="360"/>
      </w:pPr>
    </w:lvl>
    <w:lvl w:ilvl="7" w:tplc="04070019" w:tentative="1">
      <w:start w:val="1"/>
      <w:numFmt w:val="lowerLetter"/>
      <w:lvlText w:val="%8."/>
      <w:lvlJc w:val="left"/>
      <w:pPr>
        <w:ind w:left="6300" w:hanging="360"/>
      </w:pPr>
    </w:lvl>
    <w:lvl w:ilvl="8" w:tplc="0407001B" w:tentative="1">
      <w:start w:val="1"/>
      <w:numFmt w:val="lowerRoman"/>
      <w:lvlText w:val="%9."/>
      <w:lvlJc w:val="right"/>
      <w:pPr>
        <w:ind w:left="7020" w:hanging="180"/>
      </w:pPr>
    </w:lvl>
  </w:abstractNum>
  <w:num w:numId="1">
    <w:abstractNumId w:val="7"/>
  </w:num>
  <w:num w:numId="2">
    <w:abstractNumId w:val="8"/>
  </w:num>
  <w:num w:numId="3">
    <w:abstractNumId w:val="1"/>
  </w:num>
  <w:num w:numId="4">
    <w:abstractNumId w:val="0"/>
  </w:num>
  <w:num w:numId="5">
    <w:abstractNumId w:val="14"/>
  </w:num>
  <w:num w:numId="6">
    <w:abstractNumId w:val="9"/>
  </w:num>
  <w:num w:numId="7">
    <w:abstractNumId w:val="4"/>
  </w:num>
  <w:num w:numId="8">
    <w:abstractNumId w:val="6"/>
  </w:num>
  <w:num w:numId="9">
    <w:abstractNumId w:val="11"/>
  </w:num>
  <w:num w:numId="10">
    <w:abstractNumId w:val="16"/>
  </w:num>
  <w:num w:numId="11">
    <w:abstractNumId w:val="10"/>
  </w:num>
  <w:num w:numId="12">
    <w:abstractNumId w:val="2"/>
  </w:num>
  <w:num w:numId="13">
    <w:abstractNumId w:val="12"/>
  </w:num>
  <w:num w:numId="14">
    <w:abstractNumId w:val="18"/>
  </w:num>
  <w:num w:numId="15">
    <w:abstractNumId w:val="13"/>
  </w:num>
  <w:num w:numId="16">
    <w:abstractNumId w:val="5"/>
  </w:num>
  <w:num w:numId="17">
    <w:abstractNumId w:val="3"/>
  </w:num>
  <w:num w:numId="18">
    <w:abstractNumId w:val="17"/>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000"/>
    <w:rsid w:val="000129E7"/>
    <w:rsid w:val="00023C78"/>
    <w:rsid w:val="000452B6"/>
    <w:rsid w:val="000509B2"/>
    <w:rsid w:val="00062150"/>
    <w:rsid w:val="00066DBF"/>
    <w:rsid w:val="000755DC"/>
    <w:rsid w:val="00086127"/>
    <w:rsid w:val="000A6CCC"/>
    <w:rsid w:val="000B0B78"/>
    <w:rsid w:val="000D119C"/>
    <w:rsid w:val="000E1028"/>
    <w:rsid w:val="000E2B14"/>
    <w:rsid w:val="00114A2E"/>
    <w:rsid w:val="00115C55"/>
    <w:rsid w:val="001425CE"/>
    <w:rsid w:val="00170308"/>
    <w:rsid w:val="00170962"/>
    <w:rsid w:val="00177EDB"/>
    <w:rsid w:val="001C53FA"/>
    <w:rsid w:val="001C742C"/>
    <w:rsid w:val="001F0FF8"/>
    <w:rsid w:val="0020020C"/>
    <w:rsid w:val="00247BF2"/>
    <w:rsid w:val="002A5744"/>
    <w:rsid w:val="002D5679"/>
    <w:rsid w:val="002E1AAF"/>
    <w:rsid w:val="002F0C26"/>
    <w:rsid w:val="002F6628"/>
    <w:rsid w:val="002F6C8E"/>
    <w:rsid w:val="002F7A78"/>
    <w:rsid w:val="003064CD"/>
    <w:rsid w:val="00320CD9"/>
    <w:rsid w:val="0036558A"/>
    <w:rsid w:val="003833A2"/>
    <w:rsid w:val="003B2549"/>
    <w:rsid w:val="003C1B5D"/>
    <w:rsid w:val="003E101F"/>
    <w:rsid w:val="004145D5"/>
    <w:rsid w:val="00440340"/>
    <w:rsid w:val="00453CBD"/>
    <w:rsid w:val="0049295F"/>
    <w:rsid w:val="004F542B"/>
    <w:rsid w:val="00525070"/>
    <w:rsid w:val="005326E1"/>
    <w:rsid w:val="00555C58"/>
    <w:rsid w:val="005767CE"/>
    <w:rsid w:val="005971D8"/>
    <w:rsid w:val="005E0933"/>
    <w:rsid w:val="00604221"/>
    <w:rsid w:val="006101E0"/>
    <w:rsid w:val="006167D7"/>
    <w:rsid w:val="006437CE"/>
    <w:rsid w:val="00654F68"/>
    <w:rsid w:val="0066152A"/>
    <w:rsid w:val="006759E9"/>
    <w:rsid w:val="006C58BF"/>
    <w:rsid w:val="006D4C60"/>
    <w:rsid w:val="006F32B5"/>
    <w:rsid w:val="007203AF"/>
    <w:rsid w:val="00733267"/>
    <w:rsid w:val="00737A3D"/>
    <w:rsid w:val="00770078"/>
    <w:rsid w:val="00774CEC"/>
    <w:rsid w:val="00782BEB"/>
    <w:rsid w:val="007864C0"/>
    <w:rsid w:val="0079259C"/>
    <w:rsid w:val="0079566E"/>
    <w:rsid w:val="007A2B8F"/>
    <w:rsid w:val="007A6701"/>
    <w:rsid w:val="007D49E0"/>
    <w:rsid w:val="007E276B"/>
    <w:rsid w:val="00824D87"/>
    <w:rsid w:val="00864947"/>
    <w:rsid w:val="008A079D"/>
    <w:rsid w:val="008B5DC1"/>
    <w:rsid w:val="008B62C4"/>
    <w:rsid w:val="008C603D"/>
    <w:rsid w:val="008E7C01"/>
    <w:rsid w:val="00915049"/>
    <w:rsid w:val="009207B7"/>
    <w:rsid w:val="00947279"/>
    <w:rsid w:val="0095407B"/>
    <w:rsid w:val="00974BA0"/>
    <w:rsid w:val="009B097A"/>
    <w:rsid w:val="009C191C"/>
    <w:rsid w:val="009E33C2"/>
    <w:rsid w:val="00A23E38"/>
    <w:rsid w:val="00A30B49"/>
    <w:rsid w:val="00A3153D"/>
    <w:rsid w:val="00A50E3F"/>
    <w:rsid w:val="00AA1541"/>
    <w:rsid w:val="00B00571"/>
    <w:rsid w:val="00B32C1E"/>
    <w:rsid w:val="00B47D40"/>
    <w:rsid w:val="00B50103"/>
    <w:rsid w:val="00B82103"/>
    <w:rsid w:val="00B92AF2"/>
    <w:rsid w:val="00B9666A"/>
    <w:rsid w:val="00BA00F9"/>
    <w:rsid w:val="00BB0388"/>
    <w:rsid w:val="00BE2D6A"/>
    <w:rsid w:val="00BE63BE"/>
    <w:rsid w:val="00C16EEC"/>
    <w:rsid w:val="00C350A4"/>
    <w:rsid w:val="00C437F3"/>
    <w:rsid w:val="00C44581"/>
    <w:rsid w:val="00C531AB"/>
    <w:rsid w:val="00C71846"/>
    <w:rsid w:val="00C946A3"/>
    <w:rsid w:val="00CA44F4"/>
    <w:rsid w:val="00CA46D4"/>
    <w:rsid w:val="00CC193C"/>
    <w:rsid w:val="00CE5F03"/>
    <w:rsid w:val="00D0043E"/>
    <w:rsid w:val="00D018ED"/>
    <w:rsid w:val="00D11947"/>
    <w:rsid w:val="00D210A0"/>
    <w:rsid w:val="00D21781"/>
    <w:rsid w:val="00D3279E"/>
    <w:rsid w:val="00D3563B"/>
    <w:rsid w:val="00D37000"/>
    <w:rsid w:val="00D413F3"/>
    <w:rsid w:val="00D4701C"/>
    <w:rsid w:val="00D70EE6"/>
    <w:rsid w:val="00D813C8"/>
    <w:rsid w:val="00D938DB"/>
    <w:rsid w:val="00DA06CF"/>
    <w:rsid w:val="00DC2DAE"/>
    <w:rsid w:val="00DD161D"/>
    <w:rsid w:val="00E30960"/>
    <w:rsid w:val="00E574D3"/>
    <w:rsid w:val="00E7282B"/>
    <w:rsid w:val="00E754F3"/>
    <w:rsid w:val="00E817CD"/>
    <w:rsid w:val="00EB7E57"/>
    <w:rsid w:val="00EC527A"/>
    <w:rsid w:val="00ED0005"/>
    <w:rsid w:val="00EF0496"/>
    <w:rsid w:val="00F35E74"/>
    <w:rsid w:val="00F44BCF"/>
    <w:rsid w:val="00F72288"/>
    <w:rsid w:val="00F77490"/>
    <w:rsid w:val="00FF4F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B40DB"/>
  <w15:chartTrackingRefBased/>
  <w15:docId w15:val="{53C20F77-F01D-4172-855C-DDC83CFE2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9540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Nagwek3">
    <w:name w:val="heading 3"/>
    <w:basedOn w:val="Normalny"/>
    <w:next w:val="Normalny"/>
    <w:link w:val="Nagwek3Znak"/>
    <w:uiPriority w:val="9"/>
    <w:semiHidden/>
    <w:unhideWhenUsed/>
    <w:qFormat/>
    <w:rsid w:val="00D210A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37000"/>
    <w:pPr>
      <w:ind w:left="720"/>
      <w:contextualSpacing/>
    </w:pPr>
  </w:style>
  <w:style w:type="character" w:customStyle="1" w:styleId="Nagwek1Znak">
    <w:name w:val="Nagłówek 1 Znak"/>
    <w:basedOn w:val="Domylnaczcionkaakapitu"/>
    <w:link w:val="Nagwek1"/>
    <w:uiPriority w:val="9"/>
    <w:rsid w:val="0095407B"/>
    <w:rPr>
      <w:rFonts w:ascii="Times New Roman" w:eastAsia="Times New Roman" w:hAnsi="Times New Roman" w:cs="Times New Roman"/>
      <w:b/>
      <w:bCs/>
      <w:kern w:val="36"/>
      <w:sz w:val="48"/>
      <w:szCs w:val="48"/>
      <w:lang w:eastAsia="de-DE"/>
    </w:rPr>
  </w:style>
  <w:style w:type="character" w:customStyle="1" w:styleId="title-text">
    <w:name w:val="title-text"/>
    <w:basedOn w:val="Domylnaczcionkaakapitu"/>
    <w:rsid w:val="0095407B"/>
  </w:style>
  <w:style w:type="character" w:styleId="Odwoaniedokomentarza">
    <w:name w:val="annotation reference"/>
    <w:basedOn w:val="Domylnaczcionkaakapitu"/>
    <w:uiPriority w:val="99"/>
    <w:semiHidden/>
    <w:unhideWhenUsed/>
    <w:rsid w:val="00EC527A"/>
    <w:rPr>
      <w:sz w:val="16"/>
      <w:szCs w:val="16"/>
    </w:rPr>
  </w:style>
  <w:style w:type="paragraph" w:styleId="Tekstkomentarza">
    <w:name w:val="annotation text"/>
    <w:basedOn w:val="Normalny"/>
    <w:link w:val="TekstkomentarzaZnak"/>
    <w:uiPriority w:val="99"/>
    <w:semiHidden/>
    <w:unhideWhenUsed/>
    <w:rsid w:val="00EC527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C527A"/>
    <w:rPr>
      <w:sz w:val="20"/>
      <w:szCs w:val="20"/>
    </w:rPr>
  </w:style>
  <w:style w:type="paragraph" w:styleId="Tematkomentarza">
    <w:name w:val="annotation subject"/>
    <w:basedOn w:val="Tekstkomentarza"/>
    <w:next w:val="Tekstkomentarza"/>
    <w:link w:val="TematkomentarzaZnak"/>
    <w:uiPriority w:val="99"/>
    <w:semiHidden/>
    <w:unhideWhenUsed/>
    <w:rsid w:val="00EC527A"/>
    <w:rPr>
      <w:b/>
      <w:bCs/>
    </w:rPr>
  </w:style>
  <w:style w:type="character" w:customStyle="1" w:styleId="TematkomentarzaZnak">
    <w:name w:val="Temat komentarza Znak"/>
    <w:basedOn w:val="TekstkomentarzaZnak"/>
    <w:link w:val="Tematkomentarza"/>
    <w:uiPriority w:val="99"/>
    <w:semiHidden/>
    <w:rsid w:val="00EC527A"/>
    <w:rPr>
      <w:b/>
      <w:bCs/>
      <w:sz w:val="20"/>
      <w:szCs w:val="20"/>
    </w:rPr>
  </w:style>
  <w:style w:type="paragraph" w:styleId="Tekstdymka">
    <w:name w:val="Balloon Text"/>
    <w:basedOn w:val="Normalny"/>
    <w:link w:val="TekstdymkaZnak"/>
    <w:uiPriority w:val="99"/>
    <w:semiHidden/>
    <w:unhideWhenUsed/>
    <w:rsid w:val="00EC527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C527A"/>
    <w:rPr>
      <w:rFonts w:ascii="Segoe UI" w:hAnsi="Segoe UI" w:cs="Segoe UI"/>
      <w:sz w:val="18"/>
      <w:szCs w:val="18"/>
    </w:rPr>
  </w:style>
  <w:style w:type="paragraph" w:styleId="Poprawka">
    <w:name w:val="Revision"/>
    <w:hidden/>
    <w:uiPriority w:val="99"/>
    <w:semiHidden/>
    <w:rsid w:val="00EC527A"/>
    <w:pPr>
      <w:spacing w:after="0" w:line="240" w:lineRule="auto"/>
    </w:pPr>
  </w:style>
  <w:style w:type="table" w:styleId="Tabela-Siatka">
    <w:name w:val="Table Grid"/>
    <w:basedOn w:val="Standardowy"/>
    <w:uiPriority w:val="39"/>
    <w:rsid w:val="00D01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white">
    <w:name w:val="text-white"/>
    <w:basedOn w:val="Normalny"/>
    <w:rsid w:val="0052507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agwek">
    <w:name w:val="header"/>
    <w:basedOn w:val="Normalny"/>
    <w:link w:val="NagwekZnak"/>
    <w:uiPriority w:val="99"/>
    <w:unhideWhenUsed/>
    <w:rsid w:val="00170308"/>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170308"/>
  </w:style>
  <w:style w:type="paragraph" w:styleId="Stopka">
    <w:name w:val="footer"/>
    <w:basedOn w:val="Normalny"/>
    <w:link w:val="StopkaZnak"/>
    <w:uiPriority w:val="99"/>
    <w:unhideWhenUsed/>
    <w:rsid w:val="00170308"/>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170308"/>
  </w:style>
  <w:style w:type="paragraph" w:styleId="NormalnyWeb">
    <w:name w:val="Normal (Web)"/>
    <w:basedOn w:val="Normalny"/>
    <w:uiPriority w:val="99"/>
    <w:semiHidden/>
    <w:unhideWhenUsed/>
    <w:rsid w:val="000E102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cze">
    <w:name w:val="Hyperlink"/>
    <w:basedOn w:val="Domylnaczcionkaakapitu"/>
    <w:uiPriority w:val="99"/>
    <w:unhideWhenUsed/>
    <w:rsid w:val="008B62C4"/>
    <w:rPr>
      <w:color w:val="0563C1" w:themeColor="hyperlink"/>
      <w:u w:val="single"/>
    </w:rPr>
  </w:style>
  <w:style w:type="character" w:customStyle="1" w:styleId="UnresolvedMention">
    <w:name w:val="Unresolved Mention"/>
    <w:basedOn w:val="Domylnaczcionkaakapitu"/>
    <w:uiPriority w:val="99"/>
    <w:semiHidden/>
    <w:unhideWhenUsed/>
    <w:rsid w:val="008B62C4"/>
    <w:rPr>
      <w:color w:val="605E5C"/>
      <w:shd w:val="clear" w:color="auto" w:fill="E1DFDD"/>
    </w:rPr>
  </w:style>
  <w:style w:type="character" w:customStyle="1" w:styleId="Nagwek3Znak">
    <w:name w:val="Nagłówek 3 Znak"/>
    <w:basedOn w:val="Domylnaczcionkaakapitu"/>
    <w:link w:val="Nagwek3"/>
    <w:uiPriority w:val="9"/>
    <w:semiHidden/>
    <w:rsid w:val="00D210A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727643">
      <w:bodyDiv w:val="1"/>
      <w:marLeft w:val="0"/>
      <w:marRight w:val="0"/>
      <w:marTop w:val="0"/>
      <w:marBottom w:val="0"/>
      <w:divBdr>
        <w:top w:val="none" w:sz="0" w:space="0" w:color="auto"/>
        <w:left w:val="none" w:sz="0" w:space="0" w:color="auto"/>
        <w:bottom w:val="none" w:sz="0" w:space="0" w:color="auto"/>
        <w:right w:val="none" w:sz="0" w:space="0" w:color="auto"/>
      </w:divBdr>
    </w:div>
    <w:div w:id="490370552">
      <w:bodyDiv w:val="1"/>
      <w:marLeft w:val="0"/>
      <w:marRight w:val="0"/>
      <w:marTop w:val="0"/>
      <w:marBottom w:val="0"/>
      <w:divBdr>
        <w:top w:val="none" w:sz="0" w:space="0" w:color="auto"/>
        <w:left w:val="none" w:sz="0" w:space="0" w:color="auto"/>
        <w:bottom w:val="none" w:sz="0" w:space="0" w:color="auto"/>
        <w:right w:val="none" w:sz="0" w:space="0" w:color="auto"/>
      </w:divBdr>
    </w:div>
    <w:div w:id="661080610">
      <w:bodyDiv w:val="1"/>
      <w:marLeft w:val="0"/>
      <w:marRight w:val="0"/>
      <w:marTop w:val="0"/>
      <w:marBottom w:val="0"/>
      <w:divBdr>
        <w:top w:val="none" w:sz="0" w:space="0" w:color="auto"/>
        <w:left w:val="none" w:sz="0" w:space="0" w:color="auto"/>
        <w:bottom w:val="none" w:sz="0" w:space="0" w:color="auto"/>
        <w:right w:val="none" w:sz="0" w:space="0" w:color="auto"/>
      </w:divBdr>
      <w:divsChild>
        <w:div w:id="1300189687">
          <w:marLeft w:val="0"/>
          <w:marRight w:val="0"/>
          <w:marTop w:val="0"/>
          <w:marBottom w:val="0"/>
          <w:divBdr>
            <w:top w:val="none" w:sz="0" w:space="0" w:color="auto"/>
            <w:left w:val="none" w:sz="0" w:space="0" w:color="auto"/>
            <w:bottom w:val="none" w:sz="0" w:space="0" w:color="auto"/>
            <w:right w:val="none" w:sz="0" w:space="0" w:color="auto"/>
          </w:divBdr>
          <w:divsChild>
            <w:div w:id="1357387539">
              <w:marLeft w:val="0"/>
              <w:marRight w:val="0"/>
              <w:marTop w:val="0"/>
              <w:marBottom w:val="0"/>
              <w:divBdr>
                <w:top w:val="none" w:sz="0" w:space="0" w:color="auto"/>
                <w:left w:val="none" w:sz="0" w:space="0" w:color="auto"/>
                <w:bottom w:val="none" w:sz="0" w:space="0" w:color="auto"/>
                <w:right w:val="none" w:sz="0" w:space="0" w:color="auto"/>
              </w:divBdr>
              <w:divsChild>
                <w:div w:id="34425199">
                  <w:marLeft w:val="0"/>
                  <w:marRight w:val="0"/>
                  <w:marTop w:val="0"/>
                  <w:marBottom w:val="0"/>
                  <w:divBdr>
                    <w:top w:val="none" w:sz="0" w:space="0" w:color="auto"/>
                    <w:left w:val="none" w:sz="0" w:space="0" w:color="auto"/>
                    <w:bottom w:val="none" w:sz="0" w:space="0" w:color="auto"/>
                    <w:right w:val="none" w:sz="0" w:space="0" w:color="auto"/>
                  </w:divBdr>
                  <w:divsChild>
                    <w:div w:id="185874556">
                      <w:marLeft w:val="0"/>
                      <w:marRight w:val="0"/>
                      <w:marTop w:val="0"/>
                      <w:marBottom w:val="0"/>
                      <w:divBdr>
                        <w:top w:val="none" w:sz="0" w:space="0" w:color="auto"/>
                        <w:left w:val="none" w:sz="0" w:space="0" w:color="auto"/>
                        <w:bottom w:val="none" w:sz="0" w:space="0" w:color="auto"/>
                        <w:right w:val="none" w:sz="0" w:space="0" w:color="auto"/>
                      </w:divBdr>
                      <w:divsChild>
                        <w:div w:id="1422407777">
                          <w:marLeft w:val="0"/>
                          <w:marRight w:val="0"/>
                          <w:marTop w:val="0"/>
                          <w:marBottom w:val="0"/>
                          <w:divBdr>
                            <w:top w:val="none" w:sz="0" w:space="0" w:color="auto"/>
                            <w:left w:val="none" w:sz="0" w:space="0" w:color="auto"/>
                            <w:bottom w:val="none" w:sz="0" w:space="0" w:color="auto"/>
                            <w:right w:val="none" w:sz="0" w:space="0" w:color="auto"/>
                          </w:divBdr>
                          <w:divsChild>
                            <w:div w:id="630719143">
                              <w:marLeft w:val="0"/>
                              <w:marRight w:val="0"/>
                              <w:marTop w:val="0"/>
                              <w:marBottom w:val="0"/>
                              <w:divBdr>
                                <w:top w:val="none" w:sz="0" w:space="0" w:color="auto"/>
                                <w:left w:val="none" w:sz="0" w:space="0" w:color="auto"/>
                                <w:bottom w:val="none" w:sz="0" w:space="0" w:color="auto"/>
                                <w:right w:val="none" w:sz="0" w:space="0" w:color="auto"/>
                              </w:divBdr>
                              <w:divsChild>
                                <w:div w:id="9932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593753">
      <w:bodyDiv w:val="1"/>
      <w:marLeft w:val="0"/>
      <w:marRight w:val="0"/>
      <w:marTop w:val="0"/>
      <w:marBottom w:val="0"/>
      <w:divBdr>
        <w:top w:val="none" w:sz="0" w:space="0" w:color="auto"/>
        <w:left w:val="none" w:sz="0" w:space="0" w:color="auto"/>
        <w:bottom w:val="none" w:sz="0" w:space="0" w:color="auto"/>
        <w:right w:val="none" w:sz="0" w:space="0" w:color="auto"/>
      </w:divBdr>
    </w:div>
    <w:div w:id="1237980907">
      <w:bodyDiv w:val="1"/>
      <w:marLeft w:val="0"/>
      <w:marRight w:val="0"/>
      <w:marTop w:val="0"/>
      <w:marBottom w:val="0"/>
      <w:divBdr>
        <w:top w:val="none" w:sz="0" w:space="0" w:color="auto"/>
        <w:left w:val="none" w:sz="0" w:space="0" w:color="auto"/>
        <w:bottom w:val="none" w:sz="0" w:space="0" w:color="auto"/>
        <w:right w:val="none" w:sz="0" w:space="0" w:color="auto"/>
      </w:divBdr>
      <w:divsChild>
        <w:div w:id="997467072">
          <w:marLeft w:val="0"/>
          <w:marRight w:val="0"/>
          <w:marTop w:val="0"/>
          <w:marBottom w:val="0"/>
          <w:divBdr>
            <w:top w:val="none" w:sz="0" w:space="0" w:color="auto"/>
            <w:left w:val="none" w:sz="0" w:space="0" w:color="auto"/>
            <w:bottom w:val="none" w:sz="0" w:space="0" w:color="auto"/>
            <w:right w:val="none" w:sz="0" w:space="0" w:color="auto"/>
          </w:divBdr>
          <w:divsChild>
            <w:div w:id="503478746">
              <w:marLeft w:val="0"/>
              <w:marRight w:val="0"/>
              <w:marTop w:val="0"/>
              <w:marBottom w:val="0"/>
              <w:divBdr>
                <w:top w:val="none" w:sz="0" w:space="0" w:color="auto"/>
                <w:left w:val="none" w:sz="0" w:space="0" w:color="auto"/>
                <w:bottom w:val="none" w:sz="0" w:space="0" w:color="auto"/>
                <w:right w:val="none" w:sz="0" w:space="0" w:color="auto"/>
              </w:divBdr>
              <w:divsChild>
                <w:div w:id="265384722">
                  <w:marLeft w:val="0"/>
                  <w:marRight w:val="0"/>
                  <w:marTop w:val="0"/>
                  <w:marBottom w:val="0"/>
                  <w:divBdr>
                    <w:top w:val="none" w:sz="0" w:space="0" w:color="auto"/>
                    <w:left w:val="none" w:sz="0" w:space="0" w:color="auto"/>
                    <w:bottom w:val="none" w:sz="0" w:space="0" w:color="auto"/>
                    <w:right w:val="none" w:sz="0" w:space="0" w:color="auto"/>
                  </w:divBdr>
                  <w:divsChild>
                    <w:div w:id="1978486036">
                      <w:marLeft w:val="0"/>
                      <w:marRight w:val="0"/>
                      <w:marTop w:val="0"/>
                      <w:marBottom w:val="0"/>
                      <w:divBdr>
                        <w:top w:val="none" w:sz="0" w:space="0" w:color="auto"/>
                        <w:left w:val="none" w:sz="0" w:space="0" w:color="auto"/>
                        <w:bottom w:val="none" w:sz="0" w:space="0" w:color="auto"/>
                        <w:right w:val="none" w:sz="0" w:space="0" w:color="auto"/>
                      </w:divBdr>
                      <w:divsChild>
                        <w:div w:id="227303260">
                          <w:marLeft w:val="0"/>
                          <w:marRight w:val="0"/>
                          <w:marTop w:val="0"/>
                          <w:marBottom w:val="0"/>
                          <w:divBdr>
                            <w:top w:val="none" w:sz="0" w:space="0" w:color="auto"/>
                            <w:left w:val="none" w:sz="0" w:space="0" w:color="auto"/>
                            <w:bottom w:val="none" w:sz="0" w:space="0" w:color="auto"/>
                            <w:right w:val="none" w:sz="0" w:space="0" w:color="auto"/>
                          </w:divBdr>
                          <w:divsChild>
                            <w:div w:id="1273702503">
                              <w:marLeft w:val="0"/>
                              <w:marRight w:val="0"/>
                              <w:marTop w:val="0"/>
                              <w:marBottom w:val="0"/>
                              <w:divBdr>
                                <w:top w:val="none" w:sz="0" w:space="0" w:color="auto"/>
                                <w:left w:val="none" w:sz="0" w:space="0" w:color="auto"/>
                                <w:bottom w:val="none" w:sz="0" w:space="0" w:color="auto"/>
                                <w:right w:val="none" w:sz="0" w:space="0" w:color="auto"/>
                              </w:divBdr>
                              <w:divsChild>
                                <w:div w:id="92098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903723">
      <w:bodyDiv w:val="1"/>
      <w:marLeft w:val="0"/>
      <w:marRight w:val="0"/>
      <w:marTop w:val="0"/>
      <w:marBottom w:val="0"/>
      <w:divBdr>
        <w:top w:val="none" w:sz="0" w:space="0" w:color="auto"/>
        <w:left w:val="none" w:sz="0" w:space="0" w:color="auto"/>
        <w:bottom w:val="none" w:sz="0" w:space="0" w:color="auto"/>
        <w:right w:val="none" w:sz="0" w:space="0" w:color="auto"/>
      </w:divBdr>
    </w:div>
    <w:div w:id="1582569525">
      <w:bodyDiv w:val="1"/>
      <w:marLeft w:val="0"/>
      <w:marRight w:val="0"/>
      <w:marTop w:val="0"/>
      <w:marBottom w:val="0"/>
      <w:divBdr>
        <w:top w:val="none" w:sz="0" w:space="0" w:color="auto"/>
        <w:left w:val="none" w:sz="0" w:space="0" w:color="auto"/>
        <w:bottom w:val="none" w:sz="0" w:space="0" w:color="auto"/>
        <w:right w:val="none" w:sz="0" w:space="0" w:color="auto"/>
      </w:divBdr>
      <w:divsChild>
        <w:div w:id="667949611">
          <w:marLeft w:val="0"/>
          <w:marRight w:val="0"/>
          <w:marTop w:val="0"/>
          <w:marBottom w:val="0"/>
          <w:divBdr>
            <w:top w:val="none" w:sz="0" w:space="0" w:color="auto"/>
            <w:left w:val="none" w:sz="0" w:space="0" w:color="auto"/>
            <w:bottom w:val="none" w:sz="0" w:space="0" w:color="auto"/>
            <w:right w:val="none" w:sz="0" w:space="0" w:color="auto"/>
          </w:divBdr>
          <w:divsChild>
            <w:div w:id="390886386">
              <w:marLeft w:val="0"/>
              <w:marRight w:val="0"/>
              <w:marTop w:val="0"/>
              <w:marBottom w:val="0"/>
              <w:divBdr>
                <w:top w:val="none" w:sz="0" w:space="0" w:color="auto"/>
                <w:left w:val="none" w:sz="0" w:space="0" w:color="auto"/>
                <w:bottom w:val="none" w:sz="0" w:space="0" w:color="auto"/>
                <w:right w:val="none" w:sz="0" w:space="0" w:color="auto"/>
              </w:divBdr>
              <w:divsChild>
                <w:div w:id="306319375">
                  <w:marLeft w:val="0"/>
                  <w:marRight w:val="0"/>
                  <w:marTop w:val="0"/>
                  <w:marBottom w:val="0"/>
                  <w:divBdr>
                    <w:top w:val="none" w:sz="0" w:space="0" w:color="auto"/>
                    <w:left w:val="none" w:sz="0" w:space="0" w:color="auto"/>
                    <w:bottom w:val="none" w:sz="0" w:space="0" w:color="auto"/>
                    <w:right w:val="none" w:sz="0" w:space="0" w:color="auto"/>
                  </w:divBdr>
                  <w:divsChild>
                    <w:div w:id="895555573">
                      <w:marLeft w:val="0"/>
                      <w:marRight w:val="0"/>
                      <w:marTop w:val="0"/>
                      <w:marBottom w:val="0"/>
                      <w:divBdr>
                        <w:top w:val="none" w:sz="0" w:space="0" w:color="auto"/>
                        <w:left w:val="none" w:sz="0" w:space="0" w:color="auto"/>
                        <w:bottom w:val="none" w:sz="0" w:space="0" w:color="auto"/>
                        <w:right w:val="none" w:sz="0" w:space="0" w:color="auto"/>
                      </w:divBdr>
                      <w:divsChild>
                        <w:div w:id="1444689912">
                          <w:marLeft w:val="0"/>
                          <w:marRight w:val="0"/>
                          <w:marTop w:val="0"/>
                          <w:marBottom w:val="0"/>
                          <w:divBdr>
                            <w:top w:val="none" w:sz="0" w:space="0" w:color="auto"/>
                            <w:left w:val="none" w:sz="0" w:space="0" w:color="auto"/>
                            <w:bottom w:val="none" w:sz="0" w:space="0" w:color="auto"/>
                            <w:right w:val="none" w:sz="0" w:space="0" w:color="auto"/>
                          </w:divBdr>
                          <w:divsChild>
                            <w:div w:id="1715277851">
                              <w:marLeft w:val="0"/>
                              <w:marRight w:val="0"/>
                              <w:marTop w:val="0"/>
                              <w:marBottom w:val="0"/>
                              <w:divBdr>
                                <w:top w:val="none" w:sz="0" w:space="0" w:color="auto"/>
                                <w:left w:val="none" w:sz="0" w:space="0" w:color="auto"/>
                                <w:bottom w:val="none" w:sz="0" w:space="0" w:color="auto"/>
                                <w:right w:val="none" w:sz="0" w:space="0" w:color="auto"/>
                              </w:divBdr>
                              <w:divsChild>
                                <w:div w:id="126557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311665">
      <w:bodyDiv w:val="1"/>
      <w:marLeft w:val="0"/>
      <w:marRight w:val="0"/>
      <w:marTop w:val="0"/>
      <w:marBottom w:val="0"/>
      <w:divBdr>
        <w:top w:val="none" w:sz="0" w:space="0" w:color="auto"/>
        <w:left w:val="none" w:sz="0" w:space="0" w:color="auto"/>
        <w:bottom w:val="none" w:sz="0" w:space="0" w:color="auto"/>
        <w:right w:val="none" w:sz="0" w:space="0" w:color="auto"/>
      </w:divBdr>
      <w:divsChild>
        <w:div w:id="2106533518">
          <w:marLeft w:val="-225"/>
          <w:marRight w:val="-225"/>
          <w:marTop w:val="0"/>
          <w:marBottom w:val="0"/>
          <w:divBdr>
            <w:top w:val="none" w:sz="0" w:space="0" w:color="auto"/>
            <w:left w:val="none" w:sz="0" w:space="0" w:color="auto"/>
            <w:bottom w:val="none" w:sz="0" w:space="0" w:color="auto"/>
            <w:right w:val="none" w:sz="0" w:space="0" w:color="auto"/>
          </w:divBdr>
          <w:divsChild>
            <w:div w:id="753429481">
              <w:marLeft w:val="0"/>
              <w:marRight w:val="0"/>
              <w:marTop w:val="0"/>
              <w:marBottom w:val="0"/>
              <w:divBdr>
                <w:top w:val="none" w:sz="0" w:space="0" w:color="auto"/>
                <w:left w:val="none" w:sz="0" w:space="0" w:color="auto"/>
                <w:bottom w:val="none" w:sz="0" w:space="0" w:color="auto"/>
                <w:right w:val="none" w:sz="0" w:space="0" w:color="auto"/>
              </w:divBdr>
            </w:div>
          </w:divsChild>
        </w:div>
        <w:div w:id="2126463364">
          <w:marLeft w:val="-225"/>
          <w:marRight w:val="-225"/>
          <w:marTop w:val="0"/>
          <w:marBottom w:val="0"/>
          <w:divBdr>
            <w:top w:val="none" w:sz="0" w:space="0" w:color="auto"/>
            <w:left w:val="none" w:sz="0" w:space="0" w:color="auto"/>
            <w:bottom w:val="none" w:sz="0" w:space="0" w:color="auto"/>
            <w:right w:val="none" w:sz="0" w:space="0" w:color="auto"/>
          </w:divBdr>
          <w:divsChild>
            <w:div w:id="760489529">
              <w:marLeft w:val="0"/>
              <w:marRight w:val="0"/>
              <w:marTop w:val="0"/>
              <w:marBottom w:val="0"/>
              <w:divBdr>
                <w:top w:val="none" w:sz="0" w:space="0" w:color="auto"/>
                <w:left w:val="none" w:sz="0" w:space="0" w:color="auto"/>
                <w:bottom w:val="none" w:sz="0" w:space="0" w:color="auto"/>
                <w:right w:val="none" w:sz="0" w:space="0" w:color="auto"/>
              </w:divBdr>
            </w:div>
          </w:divsChild>
        </w:div>
        <w:div w:id="244654890">
          <w:marLeft w:val="-225"/>
          <w:marRight w:val="-225"/>
          <w:marTop w:val="0"/>
          <w:marBottom w:val="0"/>
          <w:divBdr>
            <w:top w:val="none" w:sz="0" w:space="0" w:color="auto"/>
            <w:left w:val="none" w:sz="0" w:space="0" w:color="auto"/>
            <w:bottom w:val="none" w:sz="0" w:space="0" w:color="auto"/>
            <w:right w:val="none" w:sz="0" w:space="0" w:color="auto"/>
          </w:divBdr>
          <w:divsChild>
            <w:div w:id="135298484">
              <w:marLeft w:val="0"/>
              <w:marRight w:val="0"/>
              <w:marTop w:val="0"/>
              <w:marBottom w:val="0"/>
              <w:divBdr>
                <w:top w:val="none" w:sz="0" w:space="0" w:color="auto"/>
                <w:left w:val="none" w:sz="0" w:space="0" w:color="auto"/>
                <w:bottom w:val="none" w:sz="0" w:space="0" w:color="auto"/>
                <w:right w:val="none" w:sz="0" w:space="0" w:color="auto"/>
              </w:divBdr>
            </w:div>
          </w:divsChild>
        </w:div>
        <w:div w:id="853609505">
          <w:marLeft w:val="-225"/>
          <w:marRight w:val="-225"/>
          <w:marTop w:val="0"/>
          <w:marBottom w:val="0"/>
          <w:divBdr>
            <w:top w:val="none" w:sz="0" w:space="0" w:color="auto"/>
            <w:left w:val="none" w:sz="0" w:space="0" w:color="auto"/>
            <w:bottom w:val="none" w:sz="0" w:space="0" w:color="auto"/>
            <w:right w:val="none" w:sz="0" w:space="0" w:color="auto"/>
          </w:divBdr>
          <w:divsChild>
            <w:div w:id="39304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396832">
      <w:bodyDiv w:val="1"/>
      <w:marLeft w:val="0"/>
      <w:marRight w:val="0"/>
      <w:marTop w:val="0"/>
      <w:marBottom w:val="0"/>
      <w:divBdr>
        <w:top w:val="none" w:sz="0" w:space="0" w:color="auto"/>
        <w:left w:val="none" w:sz="0" w:space="0" w:color="auto"/>
        <w:bottom w:val="none" w:sz="0" w:space="0" w:color="auto"/>
        <w:right w:val="none" w:sz="0" w:space="0" w:color="auto"/>
      </w:divBdr>
      <w:divsChild>
        <w:div w:id="388118958">
          <w:marLeft w:val="0"/>
          <w:marRight w:val="0"/>
          <w:marTop w:val="0"/>
          <w:marBottom w:val="0"/>
          <w:divBdr>
            <w:top w:val="none" w:sz="0" w:space="0" w:color="auto"/>
            <w:left w:val="none" w:sz="0" w:space="0" w:color="auto"/>
            <w:bottom w:val="none" w:sz="0" w:space="0" w:color="auto"/>
            <w:right w:val="none" w:sz="0" w:space="0" w:color="auto"/>
          </w:divBdr>
          <w:divsChild>
            <w:div w:id="742489107">
              <w:marLeft w:val="0"/>
              <w:marRight w:val="0"/>
              <w:marTop w:val="0"/>
              <w:marBottom w:val="0"/>
              <w:divBdr>
                <w:top w:val="none" w:sz="0" w:space="0" w:color="auto"/>
                <w:left w:val="none" w:sz="0" w:space="0" w:color="auto"/>
                <w:bottom w:val="none" w:sz="0" w:space="0" w:color="auto"/>
                <w:right w:val="none" w:sz="0" w:space="0" w:color="auto"/>
              </w:divBdr>
              <w:divsChild>
                <w:div w:id="1366562705">
                  <w:marLeft w:val="0"/>
                  <w:marRight w:val="0"/>
                  <w:marTop w:val="0"/>
                  <w:marBottom w:val="0"/>
                  <w:divBdr>
                    <w:top w:val="none" w:sz="0" w:space="0" w:color="auto"/>
                    <w:left w:val="none" w:sz="0" w:space="0" w:color="auto"/>
                    <w:bottom w:val="none" w:sz="0" w:space="0" w:color="auto"/>
                    <w:right w:val="none" w:sz="0" w:space="0" w:color="auto"/>
                  </w:divBdr>
                  <w:divsChild>
                    <w:div w:id="461459957">
                      <w:marLeft w:val="0"/>
                      <w:marRight w:val="0"/>
                      <w:marTop w:val="0"/>
                      <w:marBottom w:val="0"/>
                      <w:divBdr>
                        <w:top w:val="none" w:sz="0" w:space="0" w:color="auto"/>
                        <w:left w:val="none" w:sz="0" w:space="0" w:color="auto"/>
                        <w:bottom w:val="none" w:sz="0" w:space="0" w:color="auto"/>
                        <w:right w:val="none" w:sz="0" w:space="0" w:color="auto"/>
                      </w:divBdr>
                      <w:divsChild>
                        <w:div w:id="2060935883">
                          <w:marLeft w:val="0"/>
                          <w:marRight w:val="0"/>
                          <w:marTop w:val="0"/>
                          <w:marBottom w:val="0"/>
                          <w:divBdr>
                            <w:top w:val="none" w:sz="0" w:space="0" w:color="auto"/>
                            <w:left w:val="none" w:sz="0" w:space="0" w:color="auto"/>
                            <w:bottom w:val="none" w:sz="0" w:space="0" w:color="auto"/>
                            <w:right w:val="none" w:sz="0" w:space="0" w:color="auto"/>
                          </w:divBdr>
                          <w:divsChild>
                            <w:div w:id="1945116714">
                              <w:marLeft w:val="0"/>
                              <w:marRight w:val="0"/>
                              <w:marTop w:val="0"/>
                              <w:marBottom w:val="0"/>
                              <w:divBdr>
                                <w:top w:val="none" w:sz="0" w:space="0" w:color="auto"/>
                                <w:left w:val="none" w:sz="0" w:space="0" w:color="auto"/>
                                <w:bottom w:val="none" w:sz="0" w:space="0" w:color="auto"/>
                                <w:right w:val="none" w:sz="0" w:space="0" w:color="auto"/>
                              </w:divBdr>
                              <w:divsChild>
                                <w:div w:id="8114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14EFDFF03D23343B1A0B2700CD808F2" ma:contentTypeVersion="9" ma:contentTypeDescription="Ein neues Dokument erstellen." ma:contentTypeScope="" ma:versionID="1f2aa75f04c6c3f096944541942ed508">
  <xsd:schema xmlns:xsd="http://www.w3.org/2001/XMLSchema" xmlns:xs="http://www.w3.org/2001/XMLSchema" xmlns:p="http://schemas.microsoft.com/office/2006/metadata/properties" xmlns:ns3="697c0c5d-5912-4aa4-b64b-6d2a0ebf6f12" targetNamespace="http://schemas.microsoft.com/office/2006/metadata/properties" ma:root="true" ma:fieldsID="aed6c413dad5d4848bb0bada701acd07" ns3:_="">
    <xsd:import namespace="697c0c5d-5912-4aa4-b64b-6d2a0ebf6f1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7c0c5d-5912-4aa4-b64b-6d2a0ebf6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97c0c5d-5912-4aa4-b64b-6d2a0ebf6f1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D29F1-A7B2-4A9D-AB3A-2FC506C45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7c0c5d-5912-4aa4-b64b-6d2a0ebf6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6E9F60-D430-4BE0-983D-53B1F582C271}">
  <ds:schemaRefs>
    <ds:schemaRef ds:uri="http://schemas.microsoft.com/office/2006/metadata/properties"/>
    <ds:schemaRef ds:uri="http://schemas.microsoft.com/office/infopath/2007/PartnerControls"/>
    <ds:schemaRef ds:uri="697c0c5d-5912-4aa4-b64b-6d2a0ebf6f12"/>
  </ds:schemaRefs>
</ds:datastoreItem>
</file>

<file path=customXml/itemProps3.xml><?xml version="1.0" encoding="utf-8"?>
<ds:datastoreItem xmlns:ds="http://schemas.openxmlformats.org/officeDocument/2006/customXml" ds:itemID="{A0EE9C38-E152-4C75-8DEC-8A77270C4F04}">
  <ds:schemaRefs>
    <ds:schemaRef ds:uri="http://schemas.microsoft.com/sharepoint/v3/contenttype/forms"/>
  </ds:schemaRefs>
</ds:datastoreItem>
</file>

<file path=customXml/itemProps4.xml><?xml version="1.0" encoding="utf-8"?>
<ds:datastoreItem xmlns:ds="http://schemas.openxmlformats.org/officeDocument/2006/customXml" ds:itemID="{C5E212AB-B890-438A-991F-6581EA2FE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3132</Characters>
  <Application>Microsoft Office Word</Application>
  <DocSecurity>0</DocSecurity>
  <Lines>26</Lines>
  <Paragraphs>7</Paragraphs>
  <ScaleCrop>false</ScaleCrop>
  <HeadingPairs>
    <vt:vector size="4" baseType="variant">
      <vt:variant>
        <vt:lpstr>Tytuł</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Laurine Larsen</dc:creator>
  <cp:keywords/>
  <dc:description/>
  <cp:lastModifiedBy>I C</cp:lastModifiedBy>
  <cp:revision>2</cp:revision>
  <cp:lastPrinted>2024-03-21T10:19:00Z</cp:lastPrinted>
  <dcterms:created xsi:type="dcterms:W3CDTF">2024-07-17T11:53:00Z</dcterms:created>
  <dcterms:modified xsi:type="dcterms:W3CDTF">2024-07-17T11:53:00Z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0x010100B14EFDFF03D23343B1A0B2700CD808F2</vt:lpwstr>
  </property>
</Properties>
</file>